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6C" w:rsidRDefault="00A16720" w:rsidP="00BE2F2C">
      <w:pPr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様式第２号（第６関係）</w:t>
      </w:r>
    </w:p>
    <w:p w:rsidR="00A16720" w:rsidRDefault="00A16720" w:rsidP="00BE2F2C">
      <w:pPr>
        <w:autoSpaceDE w:val="0"/>
        <w:autoSpaceDN w:val="0"/>
        <w:rPr>
          <w:b w:val="0"/>
        </w:rPr>
      </w:pPr>
    </w:p>
    <w:p w:rsidR="00A16720" w:rsidRPr="006F4766" w:rsidRDefault="00A16720" w:rsidP="00BE2F2C">
      <w:pPr>
        <w:autoSpaceDE w:val="0"/>
        <w:autoSpaceDN w:val="0"/>
        <w:rPr>
          <w:b w:val="0"/>
        </w:rPr>
      </w:pPr>
    </w:p>
    <w:p w:rsidR="00121E6C" w:rsidRPr="006F4766" w:rsidRDefault="00121E6C" w:rsidP="00BE2F2C">
      <w:pPr>
        <w:autoSpaceDE w:val="0"/>
        <w:autoSpaceDN w:val="0"/>
        <w:rPr>
          <w:b w:val="0"/>
        </w:rPr>
      </w:pPr>
    </w:p>
    <w:p w:rsidR="00121E6C" w:rsidRPr="006F4766" w:rsidRDefault="006F4766" w:rsidP="00121E6C">
      <w:pPr>
        <w:autoSpaceDE w:val="0"/>
        <w:autoSpaceDN w:val="0"/>
        <w:jc w:val="center"/>
        <w:rPr>
          <w:b w:val="0"/>
        </w:rPr>
      </w:pPr>
      <w:r w:rsidRPr="006F4766">
        <w:rPr>
          <w:rFonts w:hint="eastAsia"/>
          <w:b w:val="0"/>
        </w:rPr>
        <w:t>山田町</w:t>
      </w:r>
      <w:r w:rsidR="00121E6C" w:rsidRPr="006F4766">
        <w:rPr>
          <w:rFonts w:hint="eastAsia"/>
          <w:b w:val="0"/>
        </w:rPr>
        <w:t>心の復興</w:t>
      </w:r>
      <w:r w:rsidR="00F05B34">
        <w:rPr>
          <w:rFonts w:hint="eastAsia"/>
          <w:b w:val="0"/>
        </w:rPr>
        <w:t>活動</w:t>
      </w:r>
      <w:r w:rsidR="00121E6C" w:rsidRPr="006F4766">
        <w:rPr>
          <w:rFonts w:hint="eastAsia"/>
          <w:b w:val="0"/>
        </w:rPr>
        <w:t>事業補助金所要額一覧表</w:t>
      </w:r>
    </w:p>
    <w:p w:rsidR="00121E6C" w:rsidRPr="006F4766" w:rsidRDefault="00121E6C" w:rsidP="00121E6C">
      <w:pPr>
        <w:autoSpaceDE w:val="0"/>
        <w:autoSpaceDN w:val="0"/>
        <w:jc w:val="center"/>
        <w:rPr>
          <w:b w:val="0"/>
        </w:rPr>
      </w:pPr>
    </w:p>
    <w:p w:rsidR="00121E6C" w:rsidRPr="006F4766" w:rsidRDefault="00121E6C" w:rsidP="00121E6C">
      <w:pPr>
        <w:wordWrap w:val="0"/>
        <w:autoSpaceDE w:val="0"/>
        <w:autoSpaceDN w:val="0"/>
        <w:jc w:val="right"/>
        <w:rPr>
          <w:b w:val="0"/>
          <w:u w:val="single"/>
        </w:rPr>
      </w:pPr>
      <w:r w:rsidRPr="006F4766">
        <w:rPr>
          <w:rFonts w:hint="eastAsia"/>
          <w:b w:val="0"/>
          <w:u w:val="single"/>
        </w:rPr>
        <w:t xml:space="preserve">団体名　　　　　　　　　　　　　　　　</w:t>
      </w:r>
    </w:p>
    <w:p w:rsidR="00121E6C" w:rsidRPr="006F4766" w:rsidRDefault="00121E6C" w:rsidP="00121E6C">
      <w:pPr>
        <w:autoSpaceDE w:val="0"/>
        <w:autoSpaceDN w:val="0"/>
        <w:jc w:val="right"/>
        <w:rPr>
          <w:b w:val="0"/>
        </w:rPr>
      </w:pPr>
    </w:p>
    <w:p w:rsidR="00303A1C" w:rsidRPr="006F4766" w:rsidRDefault="00121E6C" w:rsidP="00303A1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>１　事業者分総表</w:t>
      </w:r>
      <w:r w:rsidR="00303A1C" w:rsidRPr="006F4766">
        <w:rPr>
          <w:rFonts w:hint="eastAsia"/>
          <w:b w:val="0"/>
        </w:rPr>
        <w:t xml:space="preserve">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1565"/>
        <w:gridCol w:w="1565"/>
        <w:gridCol w:w="1565"/>
        <w:gridCol w:w="1565"/>
        <w:gridCol w:w="1565"/>
        <w:gridCol w:w="1566"/>
        <w:gridCol w:w="1566"/>
      </w:tblGrid>
      <w:tr w:rsidR="00303A1C" w:rsidRPr="006F4766" w:rsidTr="008D0B61">
        <w:tc>
          <w:tcPr>
            <w:tcW w:w="3130" w:type="dxa"/>
            <w:vMerge w:val="restart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事　業　名</w:t>
            </w:r>
          </w:p>
        </w:tc>
        <w:tc>
          <w:tcPr>
            <w:tcW w:w="1565" w:type="dxa"/>
            <w:tcBorders>
              <w:bottom w:val="nil"/>
              <w:right w:val="dotted" w:sz="4" w:space="0" w:color="auto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総事業費</w:t>
            </w:r>
          </w:p>
        </w:tc>
        <w:tc>
          <w:tcPr>
            <w:tcW w:w="156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寄付金その</w:t>
            </w:r>
          </w:p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他の収入額</w:t>
            </w:r>
          </w:p>
        </w:tc>
        <w:tc>
          <w:tcPr>
            <w:tcW w:w="1565" w:type="dxa"/>
            <w:tcBorders>
              <w:left w:val="dotted" w:sz="4" w:space="0" w:color="auto"/>
              <w:bottom w:val="nil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差引額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対象経費の</w:t>
            </w:r>
          </w:p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支出予定額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基準額</w:t>
            </w: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選定額</w:t>
            </w: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:rsidR="00303A1C" w:rsidRPr="006F4766" w:rsidRDefault="006F4766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町</w:t>
            </w:r>
            <w:r w:rsidR="00303A1C" w:rsidRPr="006F4766">
              <w:rPr>
                <w:rFonts w:hint="eastAsia"/>
                <w:b w:val="0"/>
              </w:rPr>
              <w:t>補助金</w:t>
            </w:r>
          </w:p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6F4766">
              <w:rPr>
                <w:rFonts w:hint="eastAsia"/>
                <w:b w:val="0"/>
              </w:rPr>
              <w:t>所要額</w:t>
            </w:r>
          </w:p>
        </w:tc>
      </w:tr>
      <w:tr w:rsidR="00303A1C" w:rsidRPr="006F4766" w:rsidTr="008D0B61">
        <w:trPr>
          <w:trHeight w:val="304"/>
        </w:trPr>
        <w:tc>
          <w:tcPr>
            <w:tcW w:w="3130" w:type="dxa"/>
            <w:vMerge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top w:val="nil"/>
              <w:right w:val="dotted" w:sz="4" w:space="0" w:color="auto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Ａ</w:t>
            </w:r>
          </w:p>
        </w:tc>
        <w:tc>
          <w:tcPr>
            <w:tcW w:w="156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Ｂ</w:t>
            </w:r>
          </w:p>
        </w:tc>
        <w:tc>
          <w:tcPr>
            <w:tcW w:w="1565" w:type="dxa"/>
            <w:tcBorders>
              <w:top w:val="nil"/>
              <w:left w:val="dotted" w:sz="4" w:space="0" w:color="auto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b w:val="0"/>
                <w:sz w:val="16"/>
              </w:rPr>
              <w:t>(</w:t>
            </w:r>
            <w:r w:rsidRPr="006F4766">
              <w:rPr>
                <w:rFonts w:hint="eastAsia"/>
                <w:b w:val="0"/>
                <w:sz w:val="16"/>
              </w:rPr>
              <w:t>Ａ－Ｂ</w:t>
            </w:r>
            <w:r w:rsidRPr="006F4766">
              <w:rPr>
                <w:b w:val="0"/>
                <w:sz w:val="16"/>
              </w:rPr>
              <w:t>)</w:t>
            </w:r>
            <w:r w:rsidRPr="006F4766">
              <w:rPr>
                <w:rFonts w:hint="eastAsia"/>
                <w:b w:val="0"/>
                <w:sz w:val="16"/>
              </w:rPr>
              <w:t>＝Ｃ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Ｄ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Ｅ</w:t>
            </w:r>
          </w:p>
        </w:tc>
        <w:tc>
          <w:tcPr>
            <w:tcW w:w="1566" w:type="dxa"/>
            <w:tcBorders>
              <w:top w:val="nil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Ｆ</w:t>
            </w:r>
          </w:p>
        </w:tc>
        <w:tc>
          <w:tcPr>
            <w:tcW w:w="1566" w:type="dxa"/>
            <w:tcBorders>
              <w:top w:val="nil"/>
            </w:tcBorders>
            <w:vAlign w:val="center"/>
          </w:tcPr>
          <w:p w:rsidR="00303A1C" w:rsidRPr="006F4766" w:rsidRDefault="00303A1C" w:rsidP="006F4766">
            <w:pPr>
              <w:autoSpaceDE w:val="0"/>
              <w:autoSpaceDN w:val="0"/>
              <w:jc w:val="center"/>
              <w:rPr>
                <w:b w:val="0"/>
                <w:sz w:val="16"/>
              </w:rPr>
            </w:pPr>
            <w:r w:rsidRPr="006F4766">
              <w:rPr>
                <w:rFonts w:hint="eastAsia"/>
                <w:b w:val="0"/>
                <w:sz w:val="16"/>
              </w:rPr>
              <w:t>Ｇ（＝Ｆ）</w:t>
            </w:r>
          </w:p>
        </w:tc>
      </w:tr>
      <w:tr w:rsidR="00303A1C" w:rsidRPr="006F4766" w:rsidTr="008D0B61">
        <w:trPr>
          <w:trHeight w:val="764"/>
        </w:trPr>
        <w:tc>
          <w:tcPr>
            <w:tcW w:w="3130" w:type="dxa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left w:val="dotted" w:sz="4" w:space="0" w:color="auto"/>
            </w:tcBorders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5" w:type="dxa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6" w:type="dxa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566" w:type="dxa"/>
            <w:vAlign w:val="center"/>
          </w:tcPr>
          <w:p w:rsidR="00303A1C" w:rsidRPr="006F4766" w:rsidRDefault="00303A1C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</w:tr>
    </w:tbl>
    <w:p w:rsidR="00121E6C" w:rsidRPr="006F4766" w:rsidRDefault="00303A1C" w:rsidP="00121E6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>（注）１　Ｅ欄には、</w:t>
      </w:r>
      <w:r w:rsidR="006F4766" w:rsidRPr="006F4766">
        <w:rPr>
          <w:rFonts w:hint="eastAsia"/>
          <w:b w:val="0"/>
        </w:rPr>
        <w:t>山田町心の復興事業</w:t>
      </w:r>
      <w:r w:rsidRPr="006F4766">
        <w:rPr>
          <w:rFonts w:hint="eastAsia"/>
          <w:b w:val="0"/>
        </w:rPr>
        <w:t>補助金交付要綱に定める上限額を記載すること。</w:t>
      </w: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 xml:space="preserve">　　　２　Ｆ欄には、Ｃ欄、Ｄ欄及びＥ欄を比較していずれか少ない方の額を記載すること。</w:t>
      </w: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 xml:space="preserve">　　　３　Ｇ欄にはＦ欄の額を記入すること。（ただし、千円未満の端数が生じた場合は切り捨てること。）</w:t>
      </w: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>２　所要額明細</w:t>
      </w: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  <w:r w:rsidRPr="006F4766">
        <w:rPr>
          <w:rFonts w:hint="eastAsia"/>
          <w:b w:val="0"/>
        </w:rPr>
        <w:t xml:space="preserve">　　別紙「心の復興</w:t>
      </w:r>
      <w:r w:rsidR="00F05B34">
        <w:rPr>
          <w:rFonts w:hint="eastAsia"/>
          <w:b w:val="0"/>
        </w:rPr>
        <w:t>活動</w:t>
      </w:r>
      <w:r w:rsidRPr="006F4766">
        <w:rPr>
          <w:rFonts w:hint="eastAsia"/>
          <w:b w:val="0"/>
        </w:rPr>
        <w:t>事業所要額明細書」のとおり</w:t>
      </w: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</w:p>
    <w:p w:rsidR="00303A1C" w:rsidRPr="006F4766" w:rsidRDefault="00303A1C" w:rsidP="00121E6C">
      <w:pPr>
        <w:autoSpaceDE w:val="0"/>
        <w:autoSpaceDN w:val="0"/>
        <w:jc w:val="left"/>
        <w:rPr>
          <w:b w:val="0"/>
        </w:rPr>
      </w:pPr>
    </w:p>
    <w:sectPr w:rsidR="00303A1C" w:rsidRPr="006F4766" w:rsidSect="007260D4">
      <w:pgSz w:w="16838" w:h="11906" w:orient="landscape" w:code="9"/>
      <w:pgMar w:top="1588" w:right="1588" w:bottom="1588" w:left="1361" w:header="851" w:footer="992" w:gutter="0"/>
      <w:cols w:space="425"/>
      <w:docGrid w:type="line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4B" w:rsidRDefault="00006D4B" w:rsidP="002A520A">
      <w:r>
        <w:separator/>
      </w:r>
    </w:p>
  </w:endnote>
  <w:endnote w:type="continuationSeparator" w:id="0">
    <w:p w:rsidR="00006D4B" w:rsidRDefault="00006D4B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4B" w:rsidRDefault="00006D4B" w:rsidP="002A520A">
      <w:r>
        <w:separator/>
      </w:r>
    </w:p>
  </w:footnote>
  <w:footnote w:type="continuationSeparator" w:id="0">
    <w:p w:rsidR="00006D4B" w:rsidRDefault="00006D4B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6D4B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73C3"/>
    <w:rsid w:val="00117B3A"/>
    <w:rsid w:val="00121E6C"/>
    <w:rsid w:val="00122559"/>
    <w:rsid w:val="0013600A"/>
    <w:rsid w:val="00160A21"/>
    <w:rsid w:val="00176300"/>
    <w:rsid w:val="001775C9"/>
    <w:rsid w:val="00197934"/>
    <w:rsid w:val="001A2DDE"/>
    <w:rsid w:val="001A49B4"/>
    <w:rsid w:val="001A5273"/>
    <w:rsid w:val="001A6A79"/>
    <w:rsid w:val="001B609D"/>
    <w:rsid w:val="001D4FFF"/>
    <w:rsid w:val="001E5451"/>
    <w:rsid w:val="001F4917"/>
    <w:rsid w:val="00201CDF"/>
    <w:rsid w:val="00205A0E"/>
    <w:rsid w:val="00237B0A"/>
    <w:rsid w:val="00257972"/>
    <w:rsid w:val="0027528A"/>
    <w:rsid w:val="002866B8"/>
    <w:rsid w:val="002A520A"/>
    <w:rsid w:val="002B152F"/>
    <w:rsid w:val="002B69C5"/>
    <w:rsid w:val="002C0C73"/>
    <w:rsid w:val="002C15F7"/>
    <w:rsid w:val="002C3288"/>
    <w:rsid w:val="002F09D9"/>
    <w:rsid w:val="00303A1C"/>
    <w:rsid w:val="003055E4"/>
    <w:rsid w:val="00311206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A124E"/>
    <w:rsid w:val="005C4EDE"/>
    <w:rsid w:val="005C5394"/>
    <w:rsid w:val="005E464A"/>
    <w:rsid w:val="006018A1"/>
    <w:rsid w:val="00624054"/>
    <w:rsid w:val="00642514"/>
    <w:rsid w:val="00642AEA"/>
    <w:rsid w:val="00645F2A"/>
    <w:rsid w:val="006707BF"/>
    <w:rsid w:val="006A0B03"/>
    <w:rsid w:val="006A6E30"/>
    <w:rsid w:val="006B3C3C"/>
    <w:rsid w:val="006B73F1"/>
    <w:rsid w:val="006D6C16"/>
    <w:rsid w:val="006F4766"/>
    <w:rsid w:val="00700EDF"/>
    <w:rsid w:val="00706BAF"/>
    <w:rsid w:val="00723437"/>
    <w:rsid w:val="007260D4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A57E6"/>
    <w:rsid w:val="008B64A6"/>
    <w:rsid w:val="008D0B61"/>
    <w:rsid w:val="008E46B7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325E"/>
    <w:rsid w:val="00A16720"/>
    <w:rsid w:val="00A360DD"/>
    <w:rsid w:val="00A40725"/>
    <w:rsid w:val="00A472C2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40F"/>
    <w:rsid w:val="00D11644"/>
    <w:rsid w:val="00D1276E"/>
    <w:rsid w:val="00D20177"/>
    <w:rsid w:val="00D44C18"/>
    <w:rsid w:val="00D65647"/>
    <w:rsid w:val="00D84053"/>
    <w:rsid w:val="00DB3931"/>
    <w:rsid w:val="00DB3A4B"/>
    <w:rsid w:val="00DC5D98"/>
    <w:rsid w:val="00DE61F5"/>
    <w:rsid w:val="00DF1667"/>
    <w:rsid w:val="00E01017"/>
    <w:rsid w:val="00E03357"/>
    <w:rsid w:val="00E13149"/>
    <w:rsid w:val="00E32549"/>
    <w:rsid w:val="00E71BCA"/>
    <w:rsid w:val="00EA70CF"/>
    <w:rsid w:val="00EB0043"/>
    <w:rsid w:val="00EE3772"/>
    <w:rsid w:val="00EE4B83"/>
    <w:rsid w:val="00F03BD7"/>
    <w:rsid w:val="00F05B34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A1D7-4C6A-4227-88FE-0808760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2018-04-06T08:37:00Z</dcterms:created>
  <dcterms:modified xsi:type="dcterms:W3CDTF">2018-04-06T08:37:00Z</dcterms:modified>
</cp:coreProperties>
</file>